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B83" w:rsidRPr="009D1B83" w:rsidRDefault="009D1B83" w:rsidP="009D1B83">
      <w:pPr>
        <w:spacing w:after="0" w:line="240" w:lineRule="auto"/>
        <w:jc w:val="both"/>
        <w:rPr>
          <w:rFonts w:ascii="Calibri" w:eastAsia="Calibri" w:hAnsi="Calibri" w:cs="Times New Roman"/>
          <w:b/>
        </w:rPr>
      </w:pPr>
      <w:r w:rsidRPr="009D1B83">
        <w:rPr>
          <w:rFonts w:ascii="Calibri" w:eastAsia="Calibri" w:hAnsi="Calibri" w:cs="Times New Roman"/>
          <w:b/>
        </w:rPr>
        <w:t xml:space="preserve">Annexe </w:t>
      </w:r>
      <w:r w:rsidRPr="009D1B83">
        <w:rPr>
          <w:rFonts w:ascii="Calibri" w:eastAsia="Calibri" w:hAnsi="Calibri" w:cs="Times New Roman"/>
          <w:b/>
          <w:highlight w:val="yellow"/>
        </w:rPr>
        <w:t>XX</w:t>
      </w:r>
      <w:r w:rsidRPr="009D1B83">
        <w:rPr>
          <w:rFonts w:ascii="Calibri" w:eastAsia="Calibri" w:hAnsi="Calibri" w:cs="Times New Roman"/>
          <w:b/>
        </w:rPr>
        <w:t xml:space="preserve"> – Traitement des données personnelles</w:t>
      </w:r>
    </w:p>
    <w:p w:rsidR="009D1B83" w:rsidRPr="009D1B83" w:rsidRDefault="009D1B83" w:rsidP="009D1B83">
      <w:pPr>
        <w:spacing w:after="0" w:line="240" w:lineRule="auto"/>
        <w:jc w:val="both"/>
        <w:rPr>
          <w:rFonts w:ascii="Calibri" w:eastAsia="Calibri" w:hAnsi="Calibri" w:cs="Times New Roman"/>
        </w:rPr>
      </w:pPr>
    </w:p>
    <w:p w:rsidR="009D1B83" w:rsidRPr="009D1B83" w:rsidRDefault="009D1B83" w:rsidP="009D1B83">
      <w:pPr>
        <w:spacing w:after="0" w:line="240" w:lineRule="auto"/>
        <w:jc w:val="both"/>
        <w:rPr>
          <w:rFonts w:ascii="Calibri" w:eastAsia="Calibri" w:hAnsi="Calibri" w:cs="Times New Roman"/>
        </w:rPr>
      </w:pPr>
      <w:r w:rsidRPr="009D1B83">
        <w:rPr>
          <w:rFonts w:ascii="Calibri" w:eastAsia="Calibri" w:hAnsi="Calibri" w:cs="Times New Roman"/>
        </w:rPr>
        <w:t xml:space="preserve">Dans le cadre du présent contrat, </w:t>
      </w:r>
      <w:r w:rsidRPr="009D1B83">
        <w:rPr>
          <w:rFonts w:ascii="Calibri" w:eastAsia="Calibri" w:hAnsi="Calibri" w:cs="Times New Roman"/>
          <w:highlight w:val="yellow"/>
        </w:rPr>
        <w:t>[le prestataire]</w:t>
      </w:r>
      <w:r w:rsidRPr="009D1B83">
        <w:rPr>
          <w:rFonts w:ascii="Calibri" w:eastAsia="Calibri" w:hAnsi="Calibri" w:cs="Times New Roman"/>
        </w:rPr>
        <w:t xml:space="preserve"> (ci-après désigné « sous-traitant ») a pour mission de </w:t>
      </w:r>
      <w:r w:rsidRPr="009D1B83">
        <w:rPr>
          <w:rFonts w:ascii="Calibri" w:eastAsia="Calibri" w:hAnsi="Calibri" w:cs="Times New Roman"/>
          <w:highlight w:val="yellow"/>
        </w:rPr>
        <w:t>[rappeler objet du contrat</w:t>
      </w:r>
      <w:r w:rsidRPr="009D1B83">
        <w:rPr>
          <w:rFonts w:ascii="Calibri" w:eastAsia="Calibri" w:hAnsi="Calibri" w:cs="Times New Roman"/>
        </w:rPr>
        <w:t xml:space="preserve">] et il est amené, à ce titre, à traiter des données personnelles pour le compte du MEDEF. </w:t>
      </w:r>
    </w:p>
    <w:p w:rsidR="009D1B83" w:rsidRPr="009D1B83" w:rsidRDefault="009D1B83" w:rsidP="009D1B83">
      <w:pPr>
        <w:spacing w:after="0" w:line="240" w:lineRule="auto"/>
        <w:jc w:val="both"/>
        <w:rPr>
          <w:rFonts w:ascii="Calibri" w:eastAsia="Calibri" w:hAnsi="Calibri" w:cs="Times New Roman"/>
        </w:rPr>
      </w:pPr>
    </w:p>
    <w:p w:rsidR="009D1B83" w:rsidRPr="009D1B83" w:rsidRDefault="009D1B83" w:rsidP="009D1B83">
      <w:pPr>
        <w:spacing w:after="0" w:line="240" w:lineRule="auto"/>
        <w:jc w:val="both"/>
        <w:rPr>
          <w:rFonts w:ascii="Calibri" w:eastAsia="Calibri" w:hAnsi="Calibri" w:cs="Times New Roman"/>
        </w:rPr>
      </w:pPr>
      <w:r w:rsidRPr="009D1B83">
        <w:rPr>
          <w:rFonts w:ascii="Calibri" w:eastAsia="Calibri" w:hAnsi="Calibri" w:cs="Times New Roman"/>
        </w:rPr>
        <w:t xml:space="preserve">La présente annexe a pour objet de définir les conditions dans lesquelles le sous-traitant s’engage à effectuer pour le compte du MEDEF les opérations de traitement de données à caractère personnel. </w:t>
      </w:r>
    </w:p>
    <w:p w:rsidR="009D1B83" w:rsidRPr="009D1B83" w:rsidRDefault="009D1B83" w:rsidP="009D1B83">
      <w:pPr>
        <w:spacing w:after="0" w:line="240" w:lineRule="auto"/>
        <w:jc w:val="both"/>
        <w:rPr>
          <w:rFonts w:ascii="Calibri" w:eastAsia="Calibri" w:hAnsi="Calibri" w:cs="Times New Roman"/>
        </w:rPr>
      </w:pPr>
    </w:p>
    <w:p w:rsidR="009D1B83" w:rsidRPr="009D1B83" w:rsidRDefault="009D1B83" w:rsidP="009D1B83">
      <w:pPr>
        <w:spacing w:after="0" w:line="240" w:lineRule="auto"/>
        <w:jc w:val="both"/>
        <w:rPr>
          <w:rFonts w:ascii="Calibri" w:eastAsia="Calibri" w:hAnsi="Calibri" w:cs="Times New Roman"/>
        </w:rPr>
      </w:pPr>
      <w:r w:rsidRPr="009D1B83">
        <w:rPr>
          <w:rFonts w:ascii="Calibri" w:eastAsia="Calibri" w:hAnsi="Calibri" w:cs="Times New Roman"/>
        </w:rPr>
        <w:t>Dans le cadre de leurs relations contractuelles, les parties s’engagent à respecter la réglementation en vigueur applicable au traitement de données à caractère personnel et, en particulier, le règlement général sur la protection des données personnelles (RGPD)</w:t>
      </w:r>
      <w:r w:rsidRPr="009D1B83">
        <w:rPr>
          <w:rFonts w:ascii="Calibri" w:eastAsia="Calibri" w:hAnsi="Calibri" w:cs="Times New Roman"/>
          <w:vertAlign w:val="superscript"/>
        </w:rPr>
        <w:footnoteReference w:id="1"/>
      </w:r>
      <w:r w:rsidRPr="009D1B83">
        <w:rPr>
          <w:rFonts w:ascii="Calibri" w:eastAsia="Calibri" w:hAnsi="Calibri" w:cs="Times New Roman"/>
        </w:rPr>
        <w:t>.</w:t>
      </w:r>
    </w:p>
    <w:p w:rsidR="009D1B83" w:rsidRPr="009D1B83" w:rsidRDefault="009D1B83" w:rsidP="009D1B83">
      <w:pPr>
        <w:spacing w:after="0" w:line="240" w:lineRule="auto"/>
        <w:jc w:val="both"/>
        <w:rPr>
          <w:rFonts w:ascii="Calibri" w:eastAsia="Calibri" w:hAnsi="Calibri" w:cs="Times New Roman"/>
        </w:rPr>
      </w:pPr>
    </w:p>
    <w:p w:rsidR="009D1B83" w:rsidRPr="009D1B83" w:rsidRDefault="009D1B83" w:rsidP="009D1B83">
      <w:pPr>
        <w:numPr>
          <w:ilvl w:val="0"/>
          <w:numId w:val="1"/>
        </w:numPr>
        <w:spacing w:after="0" w:line="240" w:lineRule="auto"/>
        <w:contextualSpacing/>
        <w:jc w:val="both"/>
        <w:rPr>
          <w:rFonts w:ascii="Calibri" w:eastAsia="Calibri" w:hAnsi="Calibri" w:cs="Times New Roman"/>
          <w:b/>
        </w:rPr>
      </w:pPr>
      <w:r w:rsidRPr="009D1B83">
        <w:rPr>
          <w:rFonts w:ascii="Calibri" w:eastAsia="Calibri" w:hAnsi="Calibri" w:cs="Times New Roman"/>
          <w:b/>
        </w:rPr>
        <w:t>Engagements du sous-traitant</w:t>
      </w:r>
    </w:p>
    <w:p w:rsidR="009D1B83" w:rsidRPr="009D1B83" w:rsidRDefault="009D1B83" w:rsidP="009D1B83">
      <w:pPr>
        <w:spacing w:after="0" w:line="240" w:lineRule="auto"/>
        <w:ind w:left="360"/>
        <w:contextualSpacing/>
        <w:jc w:val="both"/>
        <w:rPr>
          <w:rFonts w:ascii="Calibri" w:eastAsia="Calibri" w:hAnsi="Calibri" w:cs="Times New Roman"/>
        </w:rPr>
      </w:pPr>
    </w:p>
    <w:p w:rsidR="009D1B83" w:rsidRPr="009D1B83" w:rsidRDefault="009D1B83" w:rsidP="009D1B83">
      <w:pPr>
        <w:spacing w:after="0" w:line="240" w:lineRule="auto"/>
        <w:jc w:val="both"/>
        <w:rPr>
          <w:rFonts w:ascii="Calibri" w:eastAsia="Calibri" w:hAnsi="Calibri" w:cs="Times New Roman"/>
        </w:rPr>
      </w:pPr>
      <w:r w:rsidRPr="009D1B83">
        <w:rPr>
          <w:rFonts w:ascii="Calibri" w:eastAsia="Calibri" w:hAnsi="Calibri" w:cs="Times New Roman"/>
        </w:rPr>
        <w:t xml:space="preserve">A cet effet, le sous-traitant s’engage à : </w:t>
      </w:r>
    </w:p>
    <w:p w:rsidR="009D1B83" w:rsidRPr="009D1B83" w:rsidRDefault="009D1B83" w:rsidP="009D1B83">
      <w:pPr>
        <w:spacing w:after="0" w:line="240" w:lineRule="auto"/>
        <w:jc w:val="both"/>
        <w:rPr>
          <w:rFonts w:ascii="Calibri" w:eastAsia="Calibri" w:hAnsi="Calibri" w:cs="Times New Roman"/>
        </w:rPr>
      </w:pPr>
    </w:p>
    <w:p w:rsidR="009D1B83" w:rsidRPr="009D1B83" w:rsidRDefault="009D1B83" w:rsidP="009D1B83">
      <w:pPr>
        <w:numPr>
          <w:ilvl w:val="0"/>
          <w:numId w:val="2"/>
        </w:numPr>
        <w:spacing w:after="0" w:line="240" w:lineRule="auto"/>
        <w:contextualSpacing/>
        <w:jc w:val="both"/>
        <w:rPr>
          <w:rFonts w:ascii="Calibri" w:eastAsia="Calibri" w:hAnsi="Calibri" w:cs="Times New Roman"/>
        </w:rPr>
      </w:pPr>
      <w:r w:rsidRPr="009D1B83">
        <w:rPr>
          <w:rFonts w:ascii="Calibri" w:eastAsia="Calibri" w:hAnsi="Calibri" w:cs="Times New Roman"/>
        </w:rPr>
        <w:t>traiter les données uniquement pour la ou les seule(s) finalité(s) qui fait/font l’objet de la sous-traitance ;</w:t>
      </w:r>
    </w:p>
    <w:p w:rsidR="009D1B83" w:rsidRPr="009D1B83" w:rsidRDefault="009D1B83" w:rsidP="009D1B83">
      <w:pPr>
        <w:numPr>
          <w:ilvl w:val="0"/>
          <w:numId w:val="2"/>
        </w:numPr>
        <w:spacing w:after="0" w:line="240" w:lineRule="auto"/>
        <w:contextualSpacing/>
        <w:jc w:val="both"/>
        <w:rPr>
          <w:rFonts w:ascii="Calibri" w:eastAsia="Calibri" w:hAnsi="Calibri" w:cs="Times New Roman"/>
        </w:rPr>
      </w:pPr>
      <w:r w:rsidRPr="009D1B83">
        <w:rPr>
          <w:rFonts w:ascii="Calibri" w:eastAsia="Calibri" w:hAnsi="Calibri" w:cs="Times New Roman"/>
        </w:rPr>
        <w:t>traiter les données conformément aux instructions du MEDEF. Si le sous-traitant considère qu’une instruction constitue une violation du RGPD ou de toute autre disposition relative à la protection des données, il en informe immédiatement le MEDEF. En outre, si le sous-traitant est tenu de procéder à un transfert de données vers un pays tiers ou à une organisation internationale, en vertu du droit de l’Union ou du droit de l’Etat membre auquel il est soumis, il doit informer le MEDEF de cette obligation juridique avant le traitement ;</w:t>
      </w:r>
    </w:p>
    <w:p w:rsidR="009D1B83" w:rsidRPr="009D1B83" w:rsidRDefault="009D1B83" w:rsidP="009D1B83">
      <w:pPr>
        <w:numPr>
          <w:ilvl w:val="0"/>
          <w:numId w:val="2"/>
        </w:numPr>
        <w:spacing w:after="0" w:line="240" w:lineRule="auto"/>
        <w:contextualSpacing/>
        <w:jc w:val="both"/>
        <w:rPr>
          <w:rFonts w:ascii="Calibri" w:eastAsia="Calibri" w:hAnsi="Calibri" w:cs="Times New Roman"/>
        </w:rPr>
      </w:pPr>
      <w:r w:rsidRPr="009D1B83">
        <w:rPr>
          <w:rFonts w:ascii="Calibri" w:eastAsia="Calibri" w:hAnsi="Calibri" w:cs="Times New Roman"/>
        </w:rPr>
        <w:t xml:space="preserve">garantir la confidentialité des données personnelles traitées dans le cadre du présent contrat ; </w:t>
      </w:r>
    </w:p>
    <w:p w:rsidR="009D1B83" w:rsidRPr="009D1B83" w:rsidRDefault="009D1B83" w:rsidP="009D1B83">
      <w:pPr>
        <w:numPr>
          <w:ilvl w:val="0"/>
          <w:numId w:val="2"/>
        </w:numPr>
        <w:spacing w:after="0" w:line="240" w:lineRule="auto"/>
        <w:contextualSpacing/>
        <w:jc w:val="both"/>
        <w:rPr>
          <w:rFonts w:ascii="Calibri" w:eastAsia="Calibri" w:hAnsi="Calibri" w:cs="Times New Roman"/>
        </w:rPr>
      </w:pPr>
      <w:r w:rsidRPr="009D1B83">
        <w:rPr>
          <w:rFonts w:ascii="Calibri" w:eastAsia="Calibri" w:hAnsi="Calibri" w:cs="Times New Roman"/>
        </w:rPr>
        <w:t xml:space="preserve">veiller à ce que les personnes autorisées à traiter les données personnelles en vertu du présent contrat : </w:t>
      </w:r>
    </w:p>
    <w:p w:rsidR="009D1B83" w:rsidRPr="009D1B83" w:rsidRDefault="009D1B83" w:rsidP="009D1B83">
      <w:pPr>
        <w:spacing w:after="0" w:line="240" w:lineRule="auto"/>
        <w:ind w:left="720"/>
        <w:contextualSpacing/>
        <w:jc w:val="both"/>
        <w:rPr>
          <w:rFonts w:ascii="Calibri" w:eastAsia="Calibri" w:hAnsi="Calibri" w:cs="Times New Roman"/>
        </w:rPr>
      </w:pPr>
      <w:r w:rsidRPr="009D1B83">
        <w:rPr>
          <w:rFonts w:ascii="Calibri" w:eastAsia="Calibri" w:hAnsi="Calibri" w:cs="Times New Roman"/>
        </w:rPr>
        <w:sym w:font="Symbol" w:char="F0A7"/>
      </w:r>
      <w:r w:rsidRPr="009D1B83">
        <w:rPr>
          <w:rFonts w:ascii="Calibri" w:eastAsia="Calibri" w:hAnsi="Calibri" w:cs="Times New Roman"/>
        </w:rPr>
        <w:t xml:space="preserve"> s’engagent à respecter la confidentialité ou soient soumises à une obligation légale appropriée de confidentialité ; </w:t>
      </w:r>
    </w:p>
    <w:p w:rsidR="009D1B83" w:rsidRPr="009D1B83" w:rsidRDefault="009D1B83" w:rsidP="009D1B83">
      <w:pPr>
        <w:spacing w:after="0" w:line="240" w:lineRule="auto"/>
        <w:ind w:left="720"/>
        <w:contextualSpacing/>
        <w:jc w:val="both"/>
        <w:rPr>
          <w:rFonts w:ascii="Calibri" w:eastAsia="Calibri" w:hAnsi="Calibri" w:cs="Times New Roman"/>
        </w:rPr>
      </w:pPr>
      <w:r w:rsidRPr="009D1B83">
        <w:rPr>
          <w:rFonts w:ascii="Calibri" w:eastAsia="Calibri" w:hAnsi="Calibri" w:cs="Times New Roman"/>
        </w:rPr>
        <w:sym w:font="Symbol" w:char="F0A7"/>
      </w:r>
      <w:r w:rsidRPr="009D1B83">
        <w:rPr>
          <w:rFonts w:ascii="Calibri" w:eastAsia="Calibri" w:hAnsi="Calibri" w:cs="Times New Roman"/>
        </w:rPr>
        <w:t xml:space="preserve"> reçoivent la formation nécessaire en matière de protection des données personnelles ;</w:t>
      </w:r>
    </w:p>
    <w:p w:rsidR="009D1B83" w:rsidRPr="009D1B83" w:rsidRDefault="009D1B83" w:rsidP="009D1B83">
      <w:pPr>
        <w:numPr>
          <w:ilvl w:val="0"/>
          <w:numId w:val="2"/>
        </w:numPr>
        <w:spacing w:after="0" w:line="240" w:lineRule="auto"/>
        <w:contextualSpacing/>
        <w:jc w:val="both"/>
        <w:rPr>
          <w:rFonts w:ascii="Calibri" w:eastAsia="Calibri" w:hAnsi="Calibri" w:cs="Times New Roman"/>
        </w:rPr>
      </w:pPr>
      <w:r w:rsidRPr="009D1B83">
        <w:rPr>
          <w:rFonts w:ascii="Calibri" w:eastAsia="Calibri" w:hAnsi="Calibri" w:cs="Times New Roman"/>
        </w:rPr>
        <w:t>prendre en compte, s’agissant de ses outils, produits, applications ou services, les principes de protection des données dès la conception (</w:t>
      </w:r>
      <w:r w:rsidRPr="009D1B83">
        <w:rPr>
          <w:rFonts w:ascii="Calibri" w:eastAsia="Calibri" w:hAnsi="Calibri" w:cs="Times New Roman"/>
          <w:i/>
        </w:rPr>
        <w:t>Privacy by design</w:t>
      </w:r>
      <w:r w:rsidRPr="009D1B83">
        <w:rPr>
          <w:rFonts w:ascii="Calibri" w:eastAsia="Calibri" w:hAnsi="Calibri" w:cs="Times New Roman"/>
        </w:rPr>
        <w:t>) et de protection des données par défaut (</w:t>
      </w:r>
      <w:r w:rsidRPr="009D1B83">
        <w:rPr>
          <w:rFonts w:ascii="Calibri" w:eastAsia="Calibri" w:hAnsi="Calibri" w:cs="Times New Roman"/>
          <w:i/>
        </w:rPr>
        <w:t>Privacy by default</w:t>
      </w:r>
      <w:r w:rsidRPr="009D1B83">
        <w:rPr>
          <w:rFonts w:ascii="Calibri" w:eastAsia="Calibri" w:hAnsi="Calibri" w:cs="Times New Roman"/>
        </w:rPr>
        <w:t>) ;</w:t>
      </w:r>
    </w:p>
    <w:p w:rsidR="009D1B83" w:rsidRPr="009D1B83" w:rsidRDefault="009D1B83" w:rsidP="009D1B83">
      <w:pPr>
        <w:numPr>
          <w:ilvl w:val="0"/>
          <w:numId w:val="2"/>
        </w:numPr>
        <w:spacing w:after="0" w:line="240" w:lineRule="auto"/>
        <w:contextualSpacing/>
        <w:jc w:val="both"/>
        <w:rPr>
          <w:rFonts w:ascii="Calibri" w:eastAsia="Calibri" w:hAnsi="Calibri" w:cs="Times New Roman"/>
        </w:rPr>
      </w:pPr>
      <w:r w:rsidRPr="009D1B83">
        <w:rPr>
          <w:rFonts w:ascii="Calibri" w:eastAsia="Calibri" w:hAnsi="Calibri" w:cs="Times New Roman"/>
        </w:rPr>
        <w:t xml:space="preserve">aider le MEDEF pour la réalisation d’analyses d’impact relative à la protection des données et, le cas échéant, pour la réalisation de la consultation préalable de la CNIL ; </w:t>
      </w:r>
    </w:p>
    <w:p w:rsidR="009D1B83" w:rsidRPr="009D1B83" w:rsidRDefault="009D1B83" w:rsidP="009D1B83">
      <w:pPr>
        <w:numPr>
          <w:ilvl w:val="0"/>
          <w:numId w:val="2"/>
        </w:numPr>
        <w:spacing w:after="0" w:line="240" w:lineRule="auto"/>
        <w:contextualSpacing/>
        <w:jc w:val="both"/>
        <w:rPr>
          <w:rFonts w:ascii="Calibri" w:eastAsia="Calibri" w:hAnsi="Calibri" w:cs="Times New Roman"/>
        </w:rPr>
      </w:pPr>
      <w:r w:rsidRPr="009D1B83">
        <w:rPr>
          <w:rFonts w:ascii="Calibri" w:eastAsia="Calibri" w:hAnsi="Calibri" w:cs="Times New Roman"/>
        </w:rPr>
        <w:t xml:space="preserve">en fonction de l’analyse d’impact, assurer la sécurité des données personnelles et mettre en place les mesures de sécurité appropriées aux risques décelés ; </w:t>
      </w:r>
    </w:p>
    <w:p w:rsidR="009D1B83" w:rsidRPr="009D1B83" w:rsidRDefault="009D1B83" w:rsidP="009D1B83">
      <w:pPr>
        <w:numPr>
          <w:ilvl w:val="0"/>
          <w:numId w:val="2"/>
        </w:numPr>
        <w:spacing w:after="0" w:line="240" w:lineRule="auto"/>
        <w:contextualSpacing/>
        <w:jc w:val="both"/>
        <w:rPr>
          <w:rFonts w:ascii="Calibri" w:eastAsia="Calibri" w:hAnsi="Calibri" w:cs="Times New Roman"/>
        </w:rPr>
      </w:pPr>
      <w:r w:rsidRPr="009D1B83">
        <w:rPr>
          <w:rFonts w:ascii="Calibri" w:eastAsia="Calibri" w:hAnsi="Calibri" w:cs="Times New Roman"/>
        </w:rPr>
        <w:t>mettre à la disposition du MEDEF la documentation nécessaire pour démontrer le respect de toutes ses obligations et pour permettre la réalisation d'audits, y compris des inspections, par le MEDEF ou un autre auditeur qu'il a mandaté, et contribuer à ces audits ;</w:t>
      </w:r>
    </w:p>
    <w:p w:rsidR="009D1B83" w:rsidRPr="009D1B83" w:rsidRDefault="009D1B83" w:rsidP="009D1B83">
      <w:pPr>
        <w:numPr>
          <w:ilvl w:val="0"/>
          <w:numId w:val="2"/>
        </w:numPr>
        <w:spacing w:after="0" w:line="240" w:lineRule="auto"/>
        <w:contextualSpacing/>
        <w:jc w:val="both"/>
        <w:rPr>
          <w:rFonts w:ascii="Calibri" w:eastAsia="Calibri" w:hAnsi="Calibri" w:cs="Times New Roman"/>
        </w:rPr>
      </w:pPr>
      <w:r w:rsidRPr="009D1B83">
        <w:rPr>
          <w:rFonts w:ascii="Calibri" w:eastAsia="Calibri" w:hAnsi="Calibri" w:cs="Times New Roman"/>
        </w:rPr>
        <w:t xml:space="preserve">détruire toutes les données à la fin de la prestation et/ou renvoyer au MEDEF les données personnelles en justifiant de la destruction de toutes les copies existantes dans les locaux ou les systèmes d’information du sous-traitant. </w:t>
      </w:r>
    </w:p>
    <w:p w:rsidR="009D1B83" w:rsidRPr="009D1B83" w:rsidRDefault="009D1B83" w:rsidP="009D1B83">
      <w:pPr>
        <w:spacing w:after="0" w:line="240" w:lineRule="auto"/>
        <w:jc w:val="both"/>
        <w:rPr>
          <w:rFonts w:ascii="Calibri" w:eastAsia="Calibri" w:hAnsi="Calibri" w:cs="Times New Roman"/>
        </w:rPr>
      </w:pPr>
    </w:p>
    <w:p w:rsidR="009D1B83" w:rsidRPr="009D1B83" w:rsidRDefault="009D1B83" w:rsidP="009D1B83">
      <w:pPr>
        <w:numPr>
          <w:ilvl w:val="0"/>
          <w:numId w:val="1"/>
        </w:numPr>
        <w:spacing w:after="0" w:line="240" w:lineRule="auto"/>
        <w:contextualSpacing/>
        <w:jc w:val="both"/>
        <w:rPr>
          <w:rFonts w:ascii="Calibri" w:eastAsia="Calibri" w:hAnsi="Calibri" w:cs="Times New Roman"/>
          <w:b/>
        </w:rPr>
      </w:pPr>
      <w:r w:rsidRPr="009D1B83">
        <w:rPr>
          <w:rFonts w:ascii="Calibri" w:eastAsia="Calibri" w:hAnsi="Calibri" w:cs="Times New Roman"/>
          <w:b/>
        </w:rPr>
        <w:t>Sous-traitance ultérieure</w:t>
      </w:r>
    </w:p>
    <w:p w:rsidR="009D1B83" w:rsidRPr="009D1B83" w:rsidRDefault="009D1B83" w:rsidP="009D1B83">
      <w:pPr>
        <w:spacing w:after="0" w:line="240" w:lineRule="auto"/>
        <w:jc w:val="both"/>
        <w:rPr>
          <w:rFonts w:ascii="Calibri" w:eastAsia="Calibri" w:hAnsi="Calibri" w:cs="Times New Roman"/>
        </w:rPr>
      </w:pPr>
    </w:p>
    <w:p w:rsidR="009D1B83" w:rsidRPr="009D1B83" w:rsidRDefault="009D1B83" w:rsidP="009D1B83">
      <w:pPr>
        <w:spacing w:after="0" w:line="240" w:lineRule="auto"/>
        <w:jc w:val="both"/>
        <w:rPr>
          <w:rFonts w:ascii="Calibri" w:eastAsia="Calibri" w:hAnsi="Calibri" w:cs="Times New Roman"/>
        </w:rPr>
      </w:pPr>
      <w:r w:rsidRPr="009D1B83">
        <w:rPr>
          <w:rFonts w:ascii="Calibri" w:eastAsia="Calibri" w:hAnsi="Calibri" w:cs="Times New Roman"/>
        </w:rPr>
        <w:t>[</w:t>
      </w:r>
      <w:r w:rsidRPr="009D1B83">
        <w:rPr>
          <w:rFonts w:ascii="Calibri" w:eastAsia="Calibri" w:hAnsi="Calibri" w:cs="Times New Roman"/>
          <w:highlight w:val="yellow"/>
        </w:rPr>
        <w:t>Le prestataire</w:t>
      </w:r>
      <w:r w:rsidRPr="009D1B83">
        <w:rPr>
          <w:rFonts w:ascii="Calibri" w:eastAsia="Calibri" w:hAnsi="Calibri" w:cs="Times New Roman"/>
        </w:rPr>
        <w:t xml:space="preserve">] peut faire appel à un autre sous-traitant (ci-après, « le sous-traitant ultérieur ») pour mener des activités de traitement spécifiques. Dans ce cas, il informe préalablement et par écrit ou par voie électronique le MEDEF de tout changement envisagé concernant l’ajout ou le remplacement </w:t>
      </w:r>
      <w:r w:rsidRPr="009D1B83">
        <w:rPr>
          <w:rFonts w:ascii="Calibri" w:eastAsia="Calibri" w:hAnsi="Calibri" w:cs="Times New Roman"/>
        </w:rPr>
        <w:lastRenderedPageBreak/>
        <w:t xml:space="preserve">d’autres sous-traitants. Cette information doit indiquer clairement les activités de traitement sous-traitées, l’identité et les coordonnées du sous-traitant et les dates du contrat de sous-traitance. Le silence du MEDEF dans un délai de 15 jours à compter de la notification du choix du sous-traitant ultérieur vaut acceptation. </w:t>
      </w:r>
    </w:p>
    <w:p w:rsidR="009D1B83" w:rsidRPr="009D1B83" w:rsidRDefault="009D1B83" w:rsidP="009D1B83">
      <w:pPr>
        <w:spacing w:after="0" w:line="240" w:lineRule="auto"/>
        <w:jc w:val="both"/>
        <w:rPr>
          <w:rFonts w:ascii="Calibri" w:eastAsia="Calibri" w:hAnsi="Calibri" w:cs="Times New Roman"/>
        </w:rPr>
      </w:pPr>
    </w:p>
    <w:p w:rsidR="009D1B83" w:rsidRPr="009D1B83" w:rsidRDefault="009D1B83" w:rsidP="009D1B83">
      <w:pPr>
        <w:spacing w:after="0" w:line="240" w:lineRule="auto"/>
        <w:jc w:val="both"/>
        <w:rPr>
          <w:rFonts w:ascii="Calibri" w:eastAsia="Calibri" w:hAnsi="Calibri" w:cs="Times New Roman"/>
        </w:rPr>
      </w:pPr>
      <w:r w:rsidRPr="009D1B83">
        <w:rPr>
          <w:rFonts w:ascii="Calibri" w:eastAsia="Calibri" w:hAnsi="Calibri" w:cs="Times New Roman"/>
        </w:rPr>
        <w:t xml:space="preserve"> Le sous-traitant ultérieur est tenu de respecter les obligations du présent contrat pour le compte et selon les instructions du responsable de traitement. Il appartient </w:t>
      </w:r>
      <w:r w:rsidRPr="009D1B83">
        <w:rPr>
          <w:rFonts w:ascii="Calibri" w:eastAsia="Calibri" w:hAnsi="Calibri" w:cs="Times New Roman"/>
          <w:highlight w:val="yellow"/>
        </w:rPr>
        <w:t>[au prestataire</w:t>
      </w:r>
      <w:r w:rsidRPr="009D1B83">
        <w:rPr>
          <w:rFonts w:ascii="Calibri" w:eastAsia="Calibri" w:hAnsi="Calibri" w:cs="Times New Roman"/>
        </w:rPr>
        <w:t>] de s’assurer que le sous-traitant ultérieur présente les mêmes garanties suffisantes au regard des exigences du RGPD. Dans le cas contraire, [</w:t>
      </w:r>
      <w:r w:rsidRPr="009D1B83">
        <w:rPr>
          <w:rFonts w:ascii="Calibri" w:eastAsia="Calibri" w:hAnsi="Calibri" w:cs="Times New Roman"/>
          <w:highlight w:val="yellow"/>
        </w:rPr>
        <w:t>le prestataire</w:t>
      </w:r>
      <w:r w:rsidRPr="009D1B83">
        <w:rPr>
          <w:rFonts w:ascii="Calibri" w:eastAsia="Calibri" w:hAnsi="Calibri" w:cs="Times New Roman"/>
        </w:rPr>
        <w:t>] demeure pleinement responsable devant le MEDEF de l’exécution par l’autre sous-traitant de ses obligations.</w:t>
      </w:r>
    </w:p>
    <w:p w:rsidR="009D1B83" w:rsidRPr="009D1B83" w:rsidRDefault="009D1B83" w:rsidP="009D1B83">
      <w:pPr>
        <w:spacing w:after="0" w:line="240" w:lineRule="auto"/>
        <w:jc w:val="both"/>
        <w:rPr>
          <w:rFonts w:ascii="Calibri" w:eastAsia="Calibri" w:hAnsi="Calibri" w:cs="Times New Roman"/>
        </w:rPr>
      </w:pPr>
    </w:p>
    <w:p w:rsidR="009D1B83" w:rsidRPr="009D1B83" w:rsidRDefault="009D1B83" w:rsidP="009D1B83">
      <w:pPr>
        <w:numPr>
          <w:ilvl w:val="0"/>
          <w:numId w:val="1"/>
        </w:numPr>
        <w:spacing w:after="0" w:line="240" w:lineRule="auto"/>
        <w:contextualSpacing/>
        <w:jc w:val="both"/>
        <w:rPr>
          <w:rFonts w:ascii="Calibri" w:eastAsia="Calibri" w:hAnsi="Calibri" w:cs="Times New Roman"/>
          <w:b/>
        </w:rPr>
      </w:pPr>
      <w:r w:rsidRPr="009D1B83">
        <w:rPr>
          <w:rFonts w:ascii="Calibri" w:eastAsia="Calibri" w:hAnsi="Calibri" w:cs="Times New Roman"/>
          <w:b/>
        </w:rPr>
        <w:t>Droits des personnes concernées</w:t>
      </w:r>
    </w:p>
    <w:p w:rsidR="009D1B83" w:rsidRPr="009D1B83" w:rsidRDefault="009D1B83" w:rsidP="009D1B83">
      <w:pPr>
        <w:spacing w:after="0" w:line="240" w:lineRule="auto"/>
        <w:jc w:val="both"/>
        <w:rPr>
          <w:rFonts w:ascii="Calibri" w:eastAsia="Calibri" w:hAnsi="Calibri" w:cs="Times New Roman"/>
        </w:rPr>
      </w:pPr>
    </w:p>
    <w:p w:rsidR="009D1B83" w:rsidRPr="009D1B83" w:rsidRDefault="009D1B83" w:rsidP="009D1B83">
      <w:pPr>
        <w:spacing w:after="0" w:line="240" w:lineRule="auto"/>
        <w:jc w:val="both"/>
        <w:rPr>
          <w:rFonts w:ascii="Calibri" w:eastAsia="Calibri" w:hAnsi="Calibri" w:cs="Times New Roman"/>
        </w:rPr>
      </w:pPr>
      <w:r w:rsidRPr="009D1B83">
        <w:rPr>
          <w:rFonts w:ascii="Calibri" w:eastAsia="Calibri" w:hAnsi="Calibri" w:cs="Times New Roman"/>
        </w:rPr>
        <w:t xml:space="preserve">Dans la mesure du possible, le sous-traitant doit aider le MEDEF à s’acquitter de son obligation de donner suite aux demandes d’exercice des droits des personnes concernées (droit d’accès, de rectification, d’effacement et d’opposition, droit à la limitation du traitement, droit à la portabilité des données, droit de ne pas faire l’objet d’une décision individuelle automatisée). </w:t>
      </w:r>
    </w:p>
    <w:p w:rsidR="009D1B83" w:rsidRPr="009D1B83" w:rsidRDefault="009D1B83" w:rsidP="009D1B83">
      <w:pPr>
        <w:spacing w:after="0" w:line="240" w:lineRule="auto"/>
        <w:jc w:val="both"/>
        <w:rPr>
          <w:rFonts w:ascii="Calibri" w:eastAsia="Calibri" w:hAnsi="Calibri" w:cs="Times New Roman"/>
        </w:rPr>
      </w:pPr>
    </w:p>
    <w:p w:rsidR="009D1B83" w:rsidRPr="009D1B83" w:rsidRDefault="009D1B83" w:rsidP="009D1B83">
      <w:pPr>
        <w:spacing w:after="0" w:line="240" w:lineRule="auto"/>
        <w:jc w:val="both"/>
        <w:rPr>
          <w:rFonts w:ascii="Calibri" w:eastAsia="Calibri" w:hAnsi="Calibri" w:cs="Times New Roman"/>
        </w:rPr>
      </w:pPr>
      <w:r w:rsidRPr="009D1B83">
        <w:rPr>
          <w:rFonts w:ascii="Calibri" w:eastAsia="Calibri" w:hAnsi="Calibri" w:cs="Times New Roman"/>
        </w:rPr>
        <w:t>Lorsque les personnes concernées exercent auprès du sous-traitant des demandes d’exercice de leurs droits, celui-ci doit adresser ces demandes dès réception par courrier électronique au MEDEF (</w:t>
      </w:r>
      <w:r w:rsidRPr="009D1B83">
        <w:rPr>
          <w:rFonts w:ascii="Calibri" w:eastAsia="Calibri" w:hAnsi="Calibri" w:cs="Times New Roman"/>
          <w:highlight w:val="yellow"/>
        </w:rPr>
        <w:t>indiquer un contact au sein du responsable de traitement</w:t>
      </w:r>
      <w:r w:rsidRPr="009D1B83">
        <w:rPr>
          <w:rFonts w:ascii="Calibri" w:eastAsia="Calibri" w:hAnsi="Calibri" w:cs="Times New Roman"/>
        </w:rPr>
        <w:t xml:space="preserve">). </w:t>
      </w:r>
    </w:p>
    <w:p w:rsidR="009D1B83" w:rsidRPr="009D1B83" w:rsidRDefault="009D1B83" w:rsidP="009D1B83">
      <w:pPr>
        <w:spacing w:after="0" w:line="240" w:lineRule="auto"/>
        <w:jc w:val="both"/>
        <w:rPr>
          <w:rFonts w:ascii="Calibri" w:eastAsia="Calibri" w:hAnsi="Calibri" w:cs="Times New Roman"/>
        </w:rPr>
      </w:pPr>
    </w:p>
    <w:p w:rsidR="009D1B83" w:rsidRPr="009D1B83" w:rsidRDefault="009D1B83" w:rsidP="009D1B83">
      <w:pPr>
        <w:numPr>
          <w:ilvl w:val="0"/>
          <w:numId w:val="1"/>
        </w:numPr>
        <w:spacing w:after="0" w:line="240" w:lineRule="auto"/>
        <w:contextualSpacing/>
        <w:jc w:val="both"/>
        <w:rPr>
          <w:rFonts w:ascii="Calibri" w:eastAsia="Calibri" w:hAnsi="Calibri" w:cs="Times New Roman"/>
          <w:b/>
        </w:rPr>
      </w:pPr>
      <w:r w:rsidRPr="009D1B83">
        <w:rPr>
          <w:rFonts w:ascii="Calibri" w:eastAsia="Calibri" w:hAnsi="Calibri" w:cs="Times New Roman"/>
          <w:b/>
        </w:rPr>
        <w:t>Notification des violations de données à caractère personnel</w:t>
      </w:r>
    </w:p>
    <w:p w:rsidR="009D1B83" w:rsidRPr="009D1B83" w:rsidRDefault="009D1B83" w:rsidP="009D1B83">
      <w:pPr>
        <w:spacing w:after="0" w:line="240" w:lineRule="auto"/>
        <w:jc w:val="both"/>
        <w:rPr>
          <w:rFonts w:ascii="Calibri" w:eastAsia="Calibri" w:hAnsi="Calibri" w:cs="Times New Roman"/>
        </w:rPr>
      </w:pPr>
    </w:p>
    <w:p w:rsidR="009D1B83" w:rsidRPr="009D1B83" w:rsidRDefault="009D1B83" w:rsidP="009D1B83">
      <w:pPr>
        <w:spacing w:after="0" w:line="240" w:lineRule="auto"/>
        <w:jc w:val="both"/>
        <w:rPr>
          <w:rFonts w:ascii="Calibri" w:eastAsia="Calibri" w:hAnsi="Calibri" w:cs="Times New Roman"/>
        </w:rPr>
      </w:pPr>
      <w:r w:rsidRPr="009D1B83">
        <w:rPr>
          <w:rFonts w:ascii="Calibri" w:eastAsia="Calibri" w:hAnsi="Calibri" w:cs="Times New Roman"/>
        </w:rPr>
        <w:t>Le sous-traitant notifie au MEDEF toute violation de données à caractère personnel dans un délai maximum de 48 heures après en avoir pris connaissance. Cette notification doit être faite auprès de (</w:t>
      </w:r>
      <w:r w:rsidRPr="009D1B83">
        <w:rPr>
          <w:rFonts w:ascii="Calibri" w:eastAsia="Calibri" w:hAnsi="Calibri" w:cs="Times New Roman"/>
          <w:highlight w:val="yellow"/>
        </w:rPr>
        <w:t>indiquer un interlocuteur privilégié</w:t>
      </w:r>
      <w:r w:rsidRPr="009D1B83">
        <w:rPr>
          <w:rFonts w:ascii="Calibri" w:eastAsia="Calibri" w:hAnsi="Calibri" w:cs="Times New Roman"/>
        </w:rPr>
        <w:t>) et être accompagnée de toute documentation utile afin de permettre au MEDEF, si nécessaire, de notifier cette violation à la CNIL.</w:t>
      </w:r>
    </w:p>
    <w:p w:rsidR="009D1B83" w:rsidRPr="009D1B83" w:rsidRDefault="009D1B83" w:rsidP="009D1B83">
      <w:pPr>
        <w:spacing w:after="0" w:line="240" w:lineRule="auto"/>
        <w:jc w:val="both"/>
        <w:rPr>
          <w:rFonts w:ascii="Calibri" w:eastAsia="Calibri" w:hAnsi="Calibri" w:cs="Times New Roman"/>
        </w:rPr>
      </w:pPr>
    </w:p>
    <w:p w:rsidR="009D1B83" w:rsidRPr="009D1B83" w:rsidRDefault="009D1B83" w:rsidP="009D1B83">
      <w:pPr>
        <w:spacing w:after="0" w:line="240" w:lineRule="auto"/>
        <w:jc w:val="both"/>
        <w:rPr>
          <w:rFonts w:ascii="Calibri" w:eastAsia="Calibri" w:hAnsi="Calibri" w:cs="Times New Roman"/>
        </w:rPr>
      </w:pPr>
      <w:r w:rsidRPr="009D1B83">
        <w:rPr>
          <w:rFonts w:ascii="Calibri" w:eastAsia="Calibri" w:hAnsi="Calibri" w:cs="Times New Roman"/>
        </w:rPr>
        <w:t xml:space="preserve">A la demande du MEDEF, le sous-traitant communique éventuellement, au nom et pour le compte du MEDEF, la violation de données à caractère personnel à la personne concernée dans les meilleurs délais, lorsque cette violation est susceptible d'engendrer un risque élevé pour les droits et libertés d'une personne physique. </w:t>
      </w:r>
    </w:p>
    <w:p w:rsidR="009D1B83" w:rsidRPr="009D1B83" w:rsidRDefault="009D1B83" w:rsidP="009D1B83">
      <w:pPr>
        <w:spacing w:after="0" w:line="240" w:lineRule="auto"/>
        <w:jc w:val="both"/>
        <w:rPr>
          <w:rFonts w:ascii="Calibri" w:eastAsia="Calibri" w:hAnsi="Calibri" w:cs="Times New Roman"/>
        </w:rPr>
      </w:pPr>
    </w:p>
    <w:p w:rsidR="009D1B83" w:rsidRPr="009D1B83" w:rsidRDefault="009D1B83" w:rsidP="009D1B83">
      <w:pPr>
        <w:numPr>
          <w:ilvl w:val="0"/>
          <w:numId w:val="1"/>
        </w:numPr>
        <w:spacing w:after="0" w:line="240" w:lineRule="auto"/>
        <w:contextualSpacing/>
        <w:jc w:val="both"/>
        <w:rPr>
          <w:rFonts w:ascii="Calibri" w:eastAsia="Calibri" w:hAnsi="Calibri" w:cs="Times New Roman"/>
          <w:b/>
        </w:rPr>
      </w:pPr>
      <w:r w:rsidRPr="009D1B83">
        <w:rPr>
          <w:rFonts w:ascii="Calibri" w:eastAsia="Calibri" w:hAnsi="Calibri" w:cs="Times New Roman"/>
          <w:b/>
        </w:rPr>
        <w:t xml:space="preserve">Délégué à la protection des données </w:t>
      </w:r>
    </w:p>
    <w:p w:rsidR="009D1B83" w:rsidRPr="009D1B83" w:rsidRDefault="009D1B83" w:rsidP="009D1B83">
      <w:pPr>
        <w:spacing w:after="0" w:line="240" w:lineRule="auto"/>
        <w:jc w:val="both"/>
        <w:rPr>
          <w:rFonts w:ascii="Calibri" w:eastAsia="Calibri" w:hAnsi="Calibri" w:cs="Times New Roman"/>
        </w:rPr>
      </w:pPr>
    </w:p>
    <w:p w:rsidR="009D1B83" w:rsidRPr="009D1B83" w:rsidRDefault="009D1B83" w:rsidP="009D1B83">
      <w:pPr>
        <w:spacing w:after="0" w:line="240" w:lineRule="auto"/>
        <w:jc w:val="both"/>
        <w:rPr>
          <w:rFonts w:ascii="Calibri" w:eastAsia="Calibri" w:hAnsi="Calibri" w:cs="Times New Roman"/>
        </w:rPr>
      </w:pPr>
      <w:r w:rsidRPr="009D1B83">
        <w:rPr>
          <w:rFonts w:ascii="Calibri" w:eastAsia="Calibri" w:hAnsi="Calibri" w:cs="Times New Roman"/>
        </w:rPr>
        <w:t>Le cas échéant, le sous-traitant transmet au MEDEF le nom et les coordonnées du délégué à la protection des données qu’il a désigné.</w:t>
      </w:r>
    </w:p>
    <w:p w:rsidR="005D2E7A" w:rsidRDefault="005D2E7A">
      <w:bookmarkStart w:id="0" w:name="_GoBack"/>
      <w:bookmarkEnd w:id="0"/>
    </w:p>
    <w:sectPr w:rsidR="005D2E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B83" w:rsidRDefault="009D1B83" w:rsidP="009D1B83">
      <w:pPr>
        <w:spacing w:after="0" w:line="240" w:lineRule="auto"/>
      </w:pPr>
      <w:r>
        <w:separator/>
      </w:r>
    </w:p>
  </w:endnote>
  <w:endnote w:type="continuationSeparator" w:id="0">
    <w:p w:rsidR="009D1B83" w:rsidRDefault="009D1B83" w:rsidP="009D1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B83" w:rsidRDefault="009D1B83" w:rsidP="009D1B83">
      <w:pPr>
        <w:spacing w:after="0" w:line="240" w:lineRule="auto"/>
      </w:pPr>
      <w:r>
        <w:separator/>
      </w:r>
    </w:p>
  </w:footnote>
  <w:footnote w:type="continuationSeparator" w:id="0">
    <w:p w:rsidR="009D1B83" w:rsidRDefault="009D1B83" w:rsidP="009D1B83">
      <w:pPr>
        <w:spacing w:after="0" w:line="240" w:lineRule="auto"/>
      </w:pPr>
      <w:r>
        <w:continuationSeparator/>
      </w:r>
    </w:p>
  </w:footnote>
  <w:footnote w:id="1">
    <w:p w:rsidR="009D1B83" w:rsidRDefault="009D1B83" w:rsidP="009D1B83">
      <w:pPr>
        <w:pStyle w:val="Notedebasdepage"/>
      </w:pPr>
      <w:r>
        <w:rPr>
          <w:rStyle w:val="Appelnotedebasdep"/>
        </w:rPr>
        <w:footnoteRef/>
      </w:r>
      <w:r>
        <w:t xml:space="preserve"> Règlement général n° (UE) 2016/679 du 27 avril 2016 relatif à la protection des données personnelles (RGPD).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52BDD"/>
    <w:multiLevelType w:val="multilevel"/>
    <w:tmpl w:val="9216EF28"/>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 w15:restartNumberingAfterBreak="0">
    <w:nsid w:val="7A6C5933"/>
    <w:multiLevelType w:val="hybridMultilevel"/>
    <w:tmpl w:val="14D6A602"/>
    <w:lvl w:ilvl="0" w:tplc="6A047DB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B83"/>
    <w:rsid w:val="005D2E7A"/>
    <w:rsid w:val="009D1B83"/>
    <w:rsid w:val="00EF52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1DA6B-28C7-45FC-99F7-8FC21DA3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D1B83"/>
    <w:pPr>
      <w:spacing w:after="0" w:line="240" w:lineRule="auto"/>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semiHidden/>
    <w:rsid w:val="009D1B83"/>
    <w:rPr>
      <w:rFonts w:ascii="Calibri" w:eastAsia="Calibri" w:hAnsi="Calibri" w:cs="Times New Roman"/>
      <w:sz w:val="20"/>
      <w:szCs w:val="20"/>
    </w:rPr>
  </w:style>
  <w:style w:type="character" w:styleId="Appelnotedebasdep">
    <w:name w:val="footnote reference"/>
    <w:basedOn w:val="Policepardfaut"/>
    <w:uiPriority w:val="99"/>
    <w:semiHidden/>
    <w:unhideWhenUsed/>
    <w:rsid w:val="009D1B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9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4776</Characters>
  <Application>Microsoft Office Word</Application>
  <DocSecurity>0</DocSecurity>
  <Lines>39</Lines>
  <Paragraphs>11</Paragraphs>
  <ScaleCrop>false</ScaleCrop>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FURIGO Clementine</dc:creator>
  <cp:keywords/>
  <dc:description/>
  <cp:lastModifiedBy>FURIGO Clementine</cp:lastModifiedBy>
  <cp:revision>1</cp:revision>
  <dcterms:created xsi:type="dcterms:W3CDTF">2018-04-19T15:11:00Z</dcterms:created>
  <dcterms:modified xsi:type="dcterms:W3CDTF">2018-04-19T15:11:00Z</dcterms:modified>
</cp:coreProperties>
</file>